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85A3FC">
      <w:pPr>
        <w:spacing w:line="240" w:lineRule="atLeast"/>
        <w:rPr>
          <w:rFonts w:ascii="方正黑体_GBK" w:hAnsi="Times New Roman" w:eastAsia="方正黑体_GBK" w:cs="Times New Roman"/>
          <w:b/>
          <w:sz w:val="32"/>
          <w:szCs w:val="28"/>
        </w:rPr>
      </w:pPr>
      <w:r>
        <w:rPr>
          <w:rFonts w:hint="eastAsia" w:ascii="方正黑体_GBK" w:hAnsi="Times New Roman" w:eastAsia="方正黑体_GBK" w:cs="Times New Roman"/>
          <w:b/>
          <w:sz w:val="32"/>
          <w:szCs w:val="28"/>
        </w:rPr>
        <w:t>附件</w:t>
      </w:r>
      <w:r>
        <w:rPr>
          <w:rFonts w:ascii="Times New Roman" w:hAnsi="Times New Roman" w:eastAsia="方正黑体_GBK" w:cs="Times New Roman"/>
          <w:b/>
          <w:sz w:val="32"/>
          <w:szCs w:val="28"/>
        </w:rPr>
        <w:t>1</w:t>
      </w:r>
    </w:p>
    <w:p w14:paraId="7A68B36A">
      <w:pPr>
        <w:spacing w:line="240" w:lineRule="atLeast"/>
        <w:jc w:val="center"/>
        <w:rPr>
          <w:rFonts w:ascii="Times New Roman" w:hAnsi="Times New Roman" w:eastAsia="方正小标宋_GBK" w:cs="Times New Roman"/>
          <w:b/>
          <w:sz w:val="36"/>
          <w:szCs w:val="32"/>
        </w:rPr>
      </w:pPr>
      <w:r>
        <w:rPr>
          <w:rFonts w:hint="eastAsia" w:ascii="Times New Roman" w:hAnsi="Times New Roman" w:eastAsia="方正小标宋_GBK" w:cs="Times New Roman"/>
          <w:b/>
          <w:sz w:val="36"/>
          <w:szCs w:val="32"/>
        </w:rPr>
        <w:t>2026长三角节水产业与技术创新发展大会</w:t>
      </w:r>
    </w:p>
    <w:p w14:paraId="025CC458">
      <w:pPr>
        <w:spacing w:line="240" w:lineRule="atLeast"/>
        <w:jc w:val="center"/>
        <w:rPr>
          <w:rFonts w:ascii="Times New Roman" w:hAnsi="Times New Roman" w:eastAsia="方正仿宋_GBK" w:cs="Times New Roman"/>
          <w:b/>
          <w:sz w:val="22"/>
          <w:szCs w:val="21"/>
        </w:rPr>
      </w:pPr>
      <w:r>
        <w:rPr>
          <w:rFonts w:ascii="Times New Roman" w:hAnsi="Times New Roman" w:eastAsia="方正小标宋_GBK" w:cs="Times New Roman"/>
          <w:b/>
          <w:sz w:val="36"/>
          <w:szCs w:val="32"/>
        </w:rPr>
        <w:t>会务承办意向反馈表</w:t>
      </w:r>
    </w:p>
    <w:tbl>
      <w:tblPr>
        <w:tblStyle w:val="3"/>
        <w:tblW w:w="88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7"/>
        <w:gridCol w:w="1892"/>
        <w:gridCol w:w="2212"/>
        <w:gridCol w:w="2213"/>
      </w:tblGrid>
      <w:tr w14:paraId="0B3C4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2527" w:type="dxa"/>
            <w:vAlign w:val="center"/>
          </w:tcPr>
          <w:p w14:paraId="2C8FC482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  <w:t>单位名称</w:t>
            </w:r>
          </w:p>
        </w:tc>
        <w:tc>
          <w:tcPr>
            <w:tcW w:w="6317" w:type="dxa"/>
            <w:gridSpan w:val="3"/>
            <w:vAlign w:val="center"/>
          </w:tcPr>
          <w:p w14:paraId="72539306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</w:p>
        </w:tc>
      </w:tr>
      <w:tr w14:paraId="1337E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527" w:type="dxa"/>
            <w:vAlign w:val="center"/>
          </w:tcPr>
          <w:p w14:paraId="238B591D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  <w:t>统一社会信用代码</w:t>
            </w:r>
          </w:p>
        </w:tc>
        <w:tc>
          <w:tcPr>
            <w:tcW w:w="6317" w:type="dxa"/>
            <w:gridSpan w:val="3"/>
            <w:vAlign w:val="center"/>
          </w:tcPr>
          <w:p w14:paraId="58997C07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</w:p>
        </w:tc>
      </w:tr>
      <w:tr w14:paraId="6D02E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527" w:type="dxa"/>
            <w:vAlign w:val="center"/>
          </w:tcPr>
          <w:p w14:paraId="231364E5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sz w:val="28"/>
                <w:szCs w:val="28"/>
              </w:rPr>
              <w:t>地址</w:t>
            </w:r>
          </w:p>
        </w:tc>
        <w:tc>
          <w:tcPr>
            <w:tcW w:w="6317" w:type="dxa"/>
            <w:gridSpan w:val="3"/>
            <w:vAlign w:val="center"/>
          </w:tcPr>
          <w:p w14:paraId="3A125991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</w:p>
        </w:tc>
      </w:tr>
      <w:tr w14:paraId="16D12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2527" w:type="dxa"/>
            <w:vAlign w:val="center"/>
          </w:tcPr>
          <w:p w14:paraId="633AF834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sz w:val="28"/>
                <w:szCs w:val="28"/>
              </w:rPr>
              <w:t>法定代表人</w:t>
            </w:r>
          </w:p>
        </w:tc>
        <w:tc>
          <w:tcPr>
            <w:tcW w:w="1892" w:type="dxa"/>
            <w:vAlign w:val="center"/>
          </w:tcPr>
          <w:p w14:paraId="6850D8C0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</w:p>
        </w:tc>
        <w:tc>
          <w:tcPr>
            <w:tcW w:w="2212" w:type="dxa"/>
            <w:vAlign w:val="center"/>
          </w:tcPr>
          <w:p w14:paraId="0098333E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  <w:t>联系</w:t>
            </w:r>
            <w:r>
              <w:rPr>
                <w:rFonts w:hint="eastAsia" w:ascii="Times New Roman" w:hAnsi="Times New Roman" w:eastAsia="方正仿宋_GBK" w:cs="Times New Roman"/>
                <w:b/>
                <w:sz w:val="28"/>
                <w:szCs w:val="28"/>
              </w:rPr>
              <w:t>电话</w:t>
            </w:r>
          </w:p>
        </w:tc>
        <w:tc>
          <w:tcPr>
            <w:tcW w:w="2213" w:type="dxa"/>
            <w:vAlign w:val="center"/>
          </w:tcPr>
          <w:p w14:paraId="69F27DCE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</w:p>
        </w:tc>
      </w:tr>
      <w:tr w14:paraId="66311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2527" w:type="dxa"/>
            <w:vAlign w:val="center"/>
          </w:tcPr>
          <w:p w14:paraId="72084FD5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sz w:val="28"/>
                <w:szCs w:val="28"/>
              </w:rPr>
              <w:t>联系人</w:t>
            </w:r>
          </w:p>
        </w:tc>
        <w:tc>
          <w:tcPr>
            <w:tcW w:w="1892" w:type="dxa"/>
            <w:vAlign w:val="center"/>
          </w:tcPr>
          <w:p w14:paraId="43EB8D59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</w:p>
        </w:tc>
        <w:tc>
          <w:tcPr>
            <w:tcW w:w="2212" w:type="dxa"/>
            <w:vAlign w:val="center"/>
          </w:tcPr>
          <w:p w14:paraId="3E9A699F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sz w:val="28"/>
                <w:szCs w:val="28"/>
              </w:rPr>
              <w:t>手机</w:t>
            </w:r>
          </w:p>
        </w:tc>
        <w:tc>
          <w:tcPr>
            <w:tcW w:w="2213" w:type="dxa"/>
            <w:vAlign w:val="center"/>
          </w:tcPr>
          <w:p w14:paraId="44D2CDE1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</w:p>
        </w:tc>
      </w:tr>
      <w:tr w14:paraId="79906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2527" w:type="dxa"/>
            <w:vAlign w:val="center"/>
          </w:tcPr>
          <w:p w14:paraId="0A15EBD8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sz w:val="28"/>
                <w:szCs w:val="28"/>
              </w:rPr>
              <w:t>电子邮箱</w:t>
            </w:r>
          </w:p>
        </w:tc>
        <w:tc>
          <w:tcPr>
            <w:tcW w:w="1892" w:type="dxa"/>
            <w:vAlign w:val="center"/>
          </w:tcPr>
          <w:p w14:paraId="0605816F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</w:p>
        </w:tc>
        <w:tc>
          <w:tcPr>
            <w:tcW w:w="2212" w:type="dxa"/>
            <w:vAlign w:val="center"/>
          </w:tcPr>
          <w:p w14:paraId="1C432923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sz w:val="28"/>
                <w:szCs w:val="28"/>
              </w:rPr>
              <w:t>传真</w:t>
            </w:r>
          </w:p>
        </w:tc>
        <w:tc>
          <w:tcPr>
            <w:tcW w:w="2213" w:type="dxa"/>
            <w:vAlign w:val="center"/>
          </w:tcPr>
          <w:p w14:paraId="578DE4D4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</w:p>
        </w:tc>
      </w:tr>
      <w:tr w14:paraId="02C0E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2527" w:type="dxa"/>
            <w:vAlign w:val="center"/>
          </w:tcPr>
          <w:p w14:paraId="5F546DDD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  <w:t>近三年同类大型会议业绩简述</w:t>
            </w:r>
          </w:p>
          <w:p w14:paraId="1C3C49D2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  <w:t>（可另附页）</w:t>
            </w:r>
          </w:p>
        </w:tc>
        <w:tc>
          <w:tcPr>
            <w:tcW w:w="6317" w:type="dxa"/>
            <w:gridSpan w:val="3"/>
            <w:vAlign w:val="center"/>
          </w:tcPr>
          <w:p w14:paraId="53125E85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</w:p>
        </w:tc>
      </w:tr>
      <w:tr w14:paraId="076D6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2" w:hRule="atLeast"/>
        </w:trPr>
        <w:tc>
          <w:tcPr>
            <w:tcW w:w="2527" w:type="dxa"/>
            <w:vAlign w:val="center"/>
          </w:tcPr>
          <w:p w14:paraId="04698AAE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  <w:t>信用情况声明</w:t>
            </w:r>
          </w:p>
        </w:tc>
        <w:tc>
          <w:tcPr>
            <w:tcW w:w="6317" w:type="dxa"/>
            <w:gridSpan w:val="3"/>
            <w:vAlign w:val="center"/>
          </w:tcPr>
          <w:p w14:paraId="7AAFF48D">
            <w:pPr>
              <w:spacing w:line="580" w:lineRule="exact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  <w:t>本单位郑重承诺：本单位完全符合本公告全部资格条件，申报提交全部材料真实、合法有效；本单位遵纪守法，无不良信用记录，不存在失信、重大行政处罚记录。</w:t>
            </w:r>
          </w:p>
          <w:p w14:paraId="0A9FEFEC">
            <w:pPr>
              <w:spacing w:line="580" w:lineRule="exact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  <w:t>单位（盖章）：</w:t>
            </w:r>
          </w:p>
          <w:p w14:paraId="3184E39F">
            <w:pPr>
              <w:spacing w:line="580" w:lineRule="exact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  <w:t>法定代表人（签字）：</w:t>
            </w:r>
          </w:p>
          <w:p w14:paraId="54B38E78">
            <w:pPr>
              <w:spacing w:line="580" w:lineRule="exact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  <w:t>日期：_______年____月____日</w:t>
            </w:r>
          </w:p>
        </w:tc>
      </w:tr>
    </w:tbl>
    <w:p w14:paraId="65E2269F">
      <w:pPr>
        <w:tabs>
          <w:tab w:val="left" w:pos="62"/>
        </w:tabs>
        <w:rPr>
          <w:rFonts w:ascii="Times New Roman" w:hAnsi="Times New Roman" w:eastAsia="方正仿宋_GBK" w:cs="Times New Roman"/>
          <w:b/>
          <w:sz w:val="28"/>
          <w:szCs w:val="28"/>
        </w:rPr>
      </w:pPr>
      <w:r>
        <w:rPr>
          <w:rFonts w:ascii="Times New Roman" w:hAnsi="Times New Roman" w:eastAsia="方正仿宋_GBK" w:cs="Times New Roman"/>
          <w:b/>
          <w:sz w:val="28"/>
          <w:szCs w:val="28"/>
        </w:rPr>
        <w:tab/>
      </w:r>
      <w:r>
        <w:rPr>
          <w:rFonts w:ascii="Times New Roman" w:hAnsi="Times New Roman" w:eastAsia="方正仿宋_GBK" w:cs="Times New Roman"/>
          <w:b/>
          <w:sz w:val="28"/>
          <w:szCs w:val="28"/>
        </w:rPr>
        <w:t>备注：本表盖章扫描后，连同全套申报材料一并报送。</w:t>
      </w:r>
    </w:p>
    <w:p w14:paraId="43C5969D">
      <w:pPr>
        <w:tabs>
          <w:tab w:val="left" w:pos="62"/>
        </w:tabs>
        <w:rPr>
          <w:rFonts w:ascii="Times New Roman" w:hAnsi="Times New Roman" w:eastAsia="方正仿宋_GBK" w:cs="Times New Roman"/>
          <w:b/>
          <w:sz w:val="28"/>
          <w:szCs w:val="28"/>
        </w:rPr>
      </w:pPr>
    </w:p>
    <w:p w14:paraId="5F7752AC">
      <w:pPr>
        <w:tabs>
          <w:tab w:val="left" w:pos="62"/>
        </w:tabs>
        <w:rPr>
          <w:rFonts w:ascii="Times New Roman" w:hAnsi="Times New Roman" w:eastAsia="方正仿宋_GBK" w:cs="Times New Roman"/>
          <w:b/>
          <w:sz w:val="28"/>
          <w:szCs w:val="28"/>
        </w:rPr>
      </w:pPr>
    </w:p>
    <w:p w14:paraId="3EC6EE7C">
      <w:pPr>
        <w:spacing w:line="240" w:lineRule="atLeast"/>
        <w:rPr>
          <w:rFonts w:ascii="Times New Roman" w:hAnsi="Times New Roman" w:eastAsia="方正黑体_GBK" w:cs="Times New Roman"/>
          <w:b/>
          <w:sz w:val="32"/>
          <w:szCs w:val="28"/>
        </w:rPr>
      </w:pPr>
      <w:r>
        <w:rPr>
          <w:rFonts w:ascii="Times New Roman" w:hAnsi="Times New Roman" w:eastAsia="方正黑体_GBK" w:cs="Times New Roman"/>
          <w:b/>
          <w:sz w:val="32"/>
          <w:szCs w:val="28"/>
        </w:rPr>
        <w:t>附件2</w:t>
      </w:r>
    </w:p>
    <w:p w14:paraId="5944F09A">
      <w:pPr>
        <w:spacing w:line="240" w:lineRule="atLeast"/>
        <w:jc w:val="center"/>
        <w:rPr>
          <w:rFonts w:ascii="Times New Roman" w:hAnsi="Times New Roman" w:eastAsia="方正仿宋_GBK" w:cs="Times New Roman"/>
          <w:b/>
          <w:sz w:val="22"/>
          <w:szCs w:val="21"/>
        </w:rPr>
      </w:pPr>
      <w:r>
        <w:rPr>
          <w:rFonts w:ascii="Times New Roman" w:hAnsi="Times New Roman" w:eastAsia="方正小标宋_GBK" w:cs="Times New Roman"/>
          <w:b/>
          <w:sz w:val="36"/>
          <w:szCs w:val="32"/>
        </w:rPr>
        <w:t>会务承办单位比选标准</w:t>
      </w:r>
      <w:r>
        <w:rPr>
          <w:rFonts w:hint="eastAsia" w:ascii="Times New Roman" w:hAnsi="Times New Roman" w:eastAsia="方正小标宋_GBK" w:cs="Times New Roman"/>
          <w:b/>
          <w:sz w:val="36"/>
          <w:szCs w:val="32"/>
        </w:rPr>
        <w:t>（总分100分）</w:t>
      </w:r>
    </w:p>
    <w:tbl>
      <w:tblPr>
        <w:tblStyle w:val="3"/>
        <w:tblW w:w="88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2551"/>
        <w:gridCol w:w="992"/>
        <w:gridCol w:w="4313"/>
      </w:tblGrid>
      <w:tr w14:paraId="0B806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988" w:type="dxa"/>
            <w:vAlign w:val="center"/>
          </w:tcPr>
          <w:p w14:paraId="54939930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sz w:val="28"/>
                <w:szCs w:val="28"/>
              </w:rPr>
              <w:t>序号</w:t>
            </w:r>
          </w:p>
        </w:tc>
        <w:tc>
          <w:tcPr>
            <w:tcW w:w="2551" w:type="dxa"/>
            <w:vAlign w:val="center"/>
          </w:tcPr>
          <w:p w14:paraId="3D68969C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sz w:val="28"/>
                <w:szCs w:val="28"/>
              </w:rPr>
              <w:t>评审项目</w:t>
            </w:r>
          </w:p>
        </w:tc>
        <w:tc>
          <w:tcPr>
            <w:tcW w:w="992" w:type="dxa"/>
            <w:vAlign w:val="center"/>
          </w:tcPr>
          <w:p w14:paraId="7066C625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sz w:val="28"/>
                <w:szCs w:val="28"/>
              </w:rPr>
              <w:t>分值</w:t>
            </w:r>
          </w:p>
        </w:tc>
        <w:tc>
          <w:tcPr>
            <w:tcW w:w="4313" w:type="dxa"/>
            <w:vAlign w:val="center"/>
          </w:tcPr>
          <w:p w14:paraId="31CC73BA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sz w:val="28"/>
                <w:szCs w:val="28"/>
              </w:rPr>
              <w:t>内容及说明</w:t>
            </w:r>
          </w:p>
        </w:tc>
      </w:tr>
      <w:tr w14:paraId="5EF2A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988" w:type="dxa"/>
            <w:vAlign w:val="center"/>
          </w:tcPr>
          <w:p w14:paraId="588F331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551" w:type="dxa"/>
            <w:vAlign w:val="center"/>
          </w:tcPr>
          <w:p w14:paraId="08A6C3CF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sz w:val="28"/>
                <w:szCs w:val="28"/>
              </w:rPr>
              <w:t>单位资质与信用</w:t>
            </w:r>
          </w:p>
        </w:tc>
        <w:tc>
          <w:tcPr>
            <w:tcW w:w="992" w:type="dxa"/>
            <w:vAlign w:val="center"/>
          </w:tcPr>
          <w:p w14:paraId="00B28B42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sz w:val="28"/>
                <w:szCs w:val="28"/>
              </w:rPr>
              <w:t>20分</w:t>
            </w:r>
          </w:p>
        </w:tc>
        <w:tc>
          <w:tcPr>
            <w:tcW w:w="4313" w:type="dxa"/>
            <w:vAlign w:val="center"/>
          </w:tcPr>
          <w:p w14:paraId="650DC5BC"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  <w:t>1. 独立法人资质、经营范围符合要求，申报资质材料齐全，得10分；</w:t>
            </w:r>
          </w:p>
          <w:p w14:paraId="5C951926"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  <w:t>2. 完整提供信用查询材料，无失信及重大违法记录得10分；存在失信记录直接作废资格。</w:t>
            </w:r>
          </w:p>
        </w:tc>
      </w:tr>
      <w:tr w14:paraId="37F03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988" w:type="dxa"/>
            <w:vAlign w:val="center"/>
          </w:tcPr>
          <w:p w14:paraId="1EE9C17B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551" w:type="dxa"/>
            <w:vAlign w:val="center"/>
          </w:tcPr>
          <w:p w14:paraId="08B05F62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  <w:t>同类项目业绩</w:t>
            </w:r>
          </w:p>
        </w:tc>
        <w:tc>
          <w:tcPr>
            <w:tcW w:w="992" w:type="dxa"/>
            <w:vAlign w:val="center"/>
          </w:tcPr>
          <w:p w14:paraId="7147E1F4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sz w:val="28"/>
                <w:szCs w:val="28"/>
              </w:rPr>
              <w:t>30分</w:t>
            </w:r>
          </w:p>
        </w:tc>
        <w:tc>
          <w:tcPr>
            <w:tcW w:w="4313" w:type="dxa"/>
            <w:vAlign w:val="center"/>
          </w:tcPr>
          <w:p w14:paraId="6DB4460C"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  <w:t>近3年内承办</w:t>
            </w:r>
            <w:r>
              <w:rPr>
                <w:rFonts w:hint="eastAsia" w:ascii="Times New Roman" w:hAnsi="Times New Roman" w:eastAsia="方正仿宋_GBK" w:cs="Times New Roman"/>
                <w:b/>
                <w:sz w:val="28"/>
                <w:szCs w:val="28"/>
              </w:rPr>
              <w:t>类似大会业绩的</w:t>
            </w:r>
            <w:r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  <w:t>，每提供1份有效合同业绩得</w:t>
            </w:r>
            <w:r>
              <w:rPr>
                <w:rFonts w:hint="eastAsia" w:ascii="Times New Roman" w:hAnsi="Times New Roman" w:eastAsia="方正仿宋_GBK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  <w:t>0分，最高30分；有水务、水利环保类会议会务案例优先计分，无合同证明不计分。</w:t>
            </w:r>
          </w:p>
        </w:tc>
      </w:tr>
      <w:tr w14:paraId="04619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988" w:type="dxa"/>
            <w:vAlign w:val="center"/>
          </w:tcPr>
          <w:p w14:paraId="0514A9E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551" w:type="dxa"/>
            <w:vAlign w:val="center"/>
          </w:tcPr>
          <w:p w14:paraId="04C7296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  <w:t>会务整体实施方案</w:t>
            </w:r>
          </w:p>
        </w:tc>
        <w:tc>
          <w:tcPr>
            <w:tcW w:w="992" w:type="dxa"/>
            <w:vAlign w:val="center"/>
          </w:tcPr>
          <w:p w14:paraId="678C6BD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sz w:val="28"/>
                <w:szCs w:val="28"/>
              </w:rPr>
              <w:t>30分</w:t>
            </w:r>
          </w:p>
        </w:tc>
        <w:tc>
          <w:tcPr>
            <w:tcW w:w="4313" w:type="dxa"/>
            <w:vAlign w:val="center"/>
          </w:tcPr>
          <w:p w14:paraId="11124159"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  <w:t>对大会会务统筹、会场搭建、嘉宾接待、线上线下展厅保障、现场执行、物料设计、安全应急、人员分工等方案完整性、针对性、可行性综合打分0‑30分。</w:t>
            </w:r>
          </w:p>
        </w:tc>
      </w:tr>
      <w:tr w14:paraId="1DFC0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988" w:type="dxa"/>
            <w:vAlign w:val="center"/>
          </w:tcPr>
          <w:p w14:paraId="5D408FF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551" w:type="dxa"/>
            <w:vAlign w:val="center"/>
          </w:tcPr>
          <w:p w14:paraId="10E05858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  <w:t>项目执行团队配置</w:t>
            </w:r>
          </w:p>
        </w:tc>
        <w:tc>
          <w:tcPr>
            <w:tcW w:w="992" w:type="dxa"/>
            <w:vAlign w:val="center"/>
          </w:tcPr>
          <w:p w14:paraId="09A9D86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sz w:val="28"/>
                <w:szCs w:val="28"/>
              </w:rPr>
              <w:t>10分</w:t>
            </w:r>
          </w:p>
        </w:tc>
        <w:tc>
          <w:tcPr>
            <w:tcW w:w="4313" w:type="dxa"/>
            <w:vAlign w:val="center"/>
          </w:tcPr>
          <w:p w14:paraId="53DE9B63"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  <w:t>项目负责人、现场执行、技术保障、设计人员的从业经历、团队稳定性，0‑10分。</w:t>
            </w:r>
          </w:p>
        </w:tc>
      </w:tr>
      <w:tr w14:paraId="4477B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988" w:type="dxa"/>
            <w:vAlign w:val="center"/>
          </w:tcPr>
          <w:p w14:paraId="0766C63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551" w:type="dxa"/>
            <w:vAlign w:val="center"/>
          </w:tcPr>
          <w:p w14:paraId="0CCEE1C8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  <w:t>服务报价合理性</w:t>
            </w:r>
          </w:p>
        </w:tc>
        <w:tc>
          <w:tcPr>
            <w:tcW w:w="992" w:type="dxa"/>
            <w:vAlign w:val="center"/>
          </w:tcPr>
          <w:p w14:paraId="77B8792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sz w:val="28"/>
                <w:szCs w:val="28"/>
              </w:rPr>
              <w:t>10分</w:t>
            </w:r>
          </w:p>
        </w:tc>
        <w:tc>
          <w:tcPr>
            <w:tcW w:w="4313" w:type="dxa"/>
            <w:vAlign w:val="center"/>
          </w:tcPr>
          <w:p w14:paraId="7B0D3358"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  <w:t>结合服务内容完整性、报价明细、市场性价比综合打分 0‑10 分；报价明显偏离合理区间酌情扣分。</w:t>
            </w:r>
          </w:p>
        </w:tc>
      </w:tr>
    </w:tbl>
    <w:p w14:paraId="0DE8A228">
      <w:pPr>
        <w:tabs>
          <w:tab w:val="left" w:pos="62"/>
        </w:tabs>
        <w:adjustRightInd w:val="0"/>
        <w:snapToGrid w:val="0"/>
        <w:spacing w:line="240" w:lineRule="atLeast"/>
        <w:rPr>
          <w:rFonts w:ascii="Times New Roman" w:hAnsi="Times New Roman" w:eastAsia="方正仿宋_GBK" w:cs="Times New Roman"/>
          <w:b/>
          <w:sz w:val="28"/>
          <w:szCs w:val="28"/>
        </w:rPr>
      </w:pPr>
      <w:r>
        <w:rPr>
          <w:rFonts w:ascii="Times New Roman" w:hAnsi="Times New Roman" w:eastAsia="方正仿宋_GBK" w:cs="Times New Roman"/>
          <w:b/>
          <w:sz w:val="28"/>
          <w:szCs w:val="28"/>
        </w:rPr>
        <w:tab/>
      </w:r>
      <w:r>
        <w:rPr>
          <w:rFonts w:ascii="Times New Roman" w:hAnsi="Times New Roman" w:eastAsia="方正仿宋_GBK" w:cs="Times New Roman"/>
          <w:b/>
          <w:sz w:val="28"/>
          <w:szCs w:val="28"/>
        </w:rPr>
        <w:t>备注：</w:t>
      </w:r>
    </w:p>
    <w:p w14:paraId="4837AE9E">
      <w:pPr>
        <w:tabs>
          <w:tab w:val="left" w:pos="62"/>
        </w:tabs>
        <w:adjustRightInd w:val="0"/>
        <w:snapToGrid w:val="0"/>
        <w:spacing w:line="240" w:lineRule="atLeast"/>
        <w:ind w:firstLine="562" w:firstLineChars="200"/>
        <w:rPr>
          <w:rFonts w:ascii="Times New Roman" w:hAnsi="Times New Roman" w:eastAsia="方正仿宋_GBK" w:cs="Times New Roman"/>
          <w:b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b/>
          <w:sz w:val="28"/>
          <w:szCs w:val="28"/>
        </w:rPr>
        <w:t>1.</w:t>
      </w:r>
      <w:r>
        <w:rPr>
          <w:rFonts w:ascii="Times New Roman" w:hAnsi="Times New Roman" w:eastAsia="方正仿宋_GBK" w:cs="Times New Roman"/>
          <w:b/>
          <w:sz w:val="28"/>
          <w:szCs w:val="28"/>
        </w:rPr>
        <w:t>多家单位报名且均通过资格审查时采用本标准综合评审；得分最高确定为拟承办单位；得分相同优先选择项目经验丰富、报价合理单位。资格条件不满足直接取消评审资格。</w:t>
      </w:r>
    </w:p>
    <w:p w14:paraId="2B95F329">
      <w:pPr>
        <w:tabs>
          <w:tab w:val="left" w:pos="62"/>
        </w:tabs>
        <w:adjustRightInd w:val="0"/>
        <w:snapToGrid w:val="0"/>
        <w:spacing w:line="240" w:lineRule="atLeast"/>
        <w:ind w:firstLine="562" w:firstLineChars="200"/>
      </w:pPr>
      <w:r>
        <w:rPr>
          <w:rFonts w:hint="eastAsia" w:ascii="Times New Roman" w:hAnsi="Times New Roman" w:eastAsia="方正仿宋_GBK" w:cs="Times New Roman"/>
          <w:b/>
          <w:sz w:val="28"/>
          <w:szCs w:val="28"/>
        </w:rPr>
        <w:t>2.</w:t>
      </w:r>
      <w:r>
        <w:rPr>
          <w:rFonts w:hint="eastAsia"/>
        </w:rPr>
        <w:t xml:space="preserve"> </w:t>
      </w:r>
      <w:r>
        <w:rPr>
          <w:rFonts w:ascii="Times New Roman" w:hAnsi="Times New Roman" w:eastAsia="方正仿宋_GBK" w:cs="Times New Roman"/>
          <w:b/>
          <w:sz w:val="28"/>
          <w:szCs w:val="28"/>
        </w:rPr>
        <w:t>业绩全部以合同复印件作为证明材料，无佐证不计分</w:t>
      </w:r>
      <w:r>
        <w:rPr>
          <w:rFonts w:hint="eastAsia" w:ascii="Times New Roman" w:hAnsi="Times New Roman" w:eastAsia="方正仿宋_GBK" w:cs="Times New Roman"/>
          <w:b/>
          <w:sz w:val="28"/>
          <w:szCs w:val="28"/>
        </w:rPr>
        <w:t>。</w:t>
      </w:r>
      <w:bookmarkStart w:id="0" w:name="_GoBack"/>
      <w:bookmarkEnd w:id="0"/>
    </w:p>
    <w:sectPr>
      <w:pgSz w:w="11906" w:h="16838"/>
      <w:pgMar w:top="1985" w:right="1531" w:bottom="1758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4B03EA8A-2280-4BC6-A19D-E995CB379C1D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2" w:fontKey="{38398187-EE32-42B4-AC08-C43764B99DF4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E2C9F54B-0333-4658-98CB-68CCB27A0D7A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86DC5AC2-06F3-4710-BEE9-C69E6185C764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A713AF"/>
    <w:rsid w:val="14A71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2026-09-01T06:40:00Z</dcterms:created>
  <dc:creator>Administrator</dc:creator>
  <cp:lastModifiedBy>Administrator</cp:lastModifiedBy>
  <dcterms:modified xsi:type="dcterms:W3CDTF">2026-09-01T06:40:27Z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6D784660BABF49C6A4595992FCEB2325_11</vt:lpwstr>
  </property>
  <property fmtid="{D5CDD505-2E9C-101B-9397-08002B2CF9AE}" pid="4" name="KSOTemplateDocerSaveRecord">
    <vt:lpwstr>eyJoZGlkIjoiZTNjM2VlN2M3MjExMzhlM2I4ZGZlZTgyMzAxZjcyMDQiLCJ1c2VySWQiOiIyMTU1OTI0OCJ9</vt:lpwstr>
  </property>
</Properties>
</file>